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仿宋_GBK" w:eastAsia="方正小标宋_GBK" w:cs="方正仿宋_GBK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sz w:val="32"/>
          <w:szCs w:val="32"/>
        </w:rPr>
        <w:t>附件1</w:t>
      </w:r>
    </w:p>
    <w:p>
      <w:pPr>
        <w:spacing w:line="400" w:lineRule="exact"/>
        <w:rPr>
          <w:rFonts w:hint="eastAsia" w:ascii="方正小标宋_GBK" w:hAnsi="方正仿宋_GBK" w:eastAsia="方正小标宋_GBK" w:cs="方正仿宋_GBK"/>
          <w:sz w:val="36"/>
          <w:szCs w:val="36"/>
        </w:rPr>
      </w:pPr>
    </w:p>
    <w:p>
      <w:pPr>
        <w:spacing w:line="400" w:lineRule="exact"/>
        <w:jc w:val="center"/>
        <w:rPr>
          <w:rFonts w:hint="eastAsia" w:ascii="华文仿宋" w:hAnsi="华文仿宋" w:eastAsia="华文仿宋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嘉兴市第十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届QCC成果发表与经验交流大会报名表</w:t>
      </w:r>
    </w:p>
    <w:p>
      <w:pPr>
        <w:tabs>
          <w:tab w:val="left" w:pos="2745"/>
        </w:tabs>
        <w:spacing w:line="400" w:lineRule="exact"/>
        <w:jc w:val="center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（不够可另附页）</w:t>
      </w:r>
    </w:p>
    <w:tbl>
      <w:tblPr>
        <w:tblStyle w:val="2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29"/>
        <w:gridCol w:w="574"/>
        <w:gridCol w:w="555"/>
        <w:gridCol w:w="572"/>
        <w:gridCol w:w="1364"/>
        <w:gridCol w:w="659"/>
        <w:gridCol w:w="953"/>
        <w:gridCol w:w="89"/>
        <w:gridCol w:w="235"/>
        <w:gridCol w:w="155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单位名称（盖章）</w:t>
            </w:r>
          </w:p>
        </w:tc>
        <w:tc>
          <w:tcPr>
            <w:tcW w:w="741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联系人姓名</w:t>
            </w:r>
          </w:p>
        </w:tc>
        <w:tc>
          <w:tcPr>
            <w:tcW w:w="2491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部门/职务</w:t>
            </w:r>
          </w:p>
        </w:tc>
        <w:tc>
          <w:tcPr>
            <w:tcW w:w="377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电话/手机</w:t>
            </w:r>
          </w:p>
        </w:tc>
        <w:tc>
          <w:tcPr>
            <w:tcW w:w="2491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传真或邮箱</w:t>
            </w:r>
          </w:p>
        </w:tc>
        <w:tc>
          <w:tcPr>
            <w:tcW w:w="377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81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开展</w:t>
            </w:r>
          </w:p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QCC活动</w:t>
            </w:r>
          </w:p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情况</w:t>
            </w:r>
          </w:p>
        </w:tc>
        <w:tc>
          <w:tcPr>
            <w:tcW w:w="8973" w:type="dxa"/>
            <w:gridSpan w:val="11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（1）企业现有QC小组数：            </w:t>
            </w:r>
          </w:p>
          <w:p>
            <w:pPr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（2）201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年12月-201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年11月企业取得的成果数：</w:t>
            </w:r>
          </w:p>
          <w:p>
            <w:pPr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（3）经企业确认，201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年12月至201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年11月开展QCC活动后，取得的直接经济效益：</w:t>
            </w:r>
          </w:p>
          <w:p>
            <w:pPr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确认人(签名)：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5106" w:type="dxa"/>
            <w:gridSpan w:val="7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参会的课题名称</w:t>
            </w:r>
          </w:p>
        </w:tc>
        <w:tc>
          <w:tcPr>
            <w:tcW w:w="3867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QC小组名称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5106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5106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5106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5106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5106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5106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5106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5106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5106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5106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67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5" w:type="dxa"/>
            <w:gridSpan w:val="1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参加大会的人员及指导师候选人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spacing w:line="420" w:lineRule="exact"/>
              <w:ind w:right="-50" w:rightChars="-24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是否是指导师</w:t>
            </w:r>
          </w:p>
        </w:tc>
        <w:tc>
          <w:tcPr>
            <w:tcW w:w="1277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是否是指导师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  <w:tc>
          <w:tcPr>
            <w:tcW w:w="1277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  <w:tc>
          <w:tcPr>
            <w:tcW w:w="1277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  <w:tc>
          <w:tcPr>
            <w:tcW w:w="1277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  <w:tc>
          <w:tcPr>
            <w:tcW w:w="1277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  <w:tc>
          <w:tcPr>
            <w:tcW w:w="1277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  <w:tc>
          <w:tcPr>
            <w:tcW w:w="1277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□是 □否</w:t>
            </w:r>
          </w:p>
        </w:tc>
      </w:tr>
    </w:tbl>
    <w:p>
      <w:pPr>
        <w:spacing w:line="400" w:lineRule="exact"/>
        <w:rPr>
          <w:rFonts w:hint="eastAsia" w:ascii="方正小标宋_GBK" w:hAnsi="方正仿宋_GBK" w:eastAsia="方正小标宋_GBK" w:cs="方正仿宋_GBK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06189"/>
    <w:rsid w:val="62606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2019-10-14T01:35:00Z</dcterms:created>
  <dc:creator>嘉兴质协-小张</dc:creator>
  <cp:lastModifiedBy>嘉兴质协-小张</cp:lastModifiedBy>
  <dcterms:modified xsi:type="dcterms:W3CDTF">2019-10-14T01:38:07Z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