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附件1</w:t>
      </w:r>
    </w:p>
    <w:p>
      <w:pPr>
        <w:spacing w:line="400" w:lineRule="exact"/>
        <w:rPr>
          <w:rFonts w:hint="eastAsia" w:ascii="方正小标宋_GBK" w:hAnsi="方正仿宋_GBK" w:eastAsia="方正小标宋_GBK" w:cs="方正仿宋_GBK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仿宋" w:hAnsi="华文仿宋" w:eastAsia="华文仿宋" w:cs="Times New Roman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嘉兴市第十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届QCC成果发表与交流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培训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大会报名表</w:t>
      </w:r>
    </w:p>
    <w:p>
      <w:pPr>
        <w:tabs>
          <w:tab w:val="left" w:pos="2745"/>
        </w:tabs>
        <w:spacing w:line="400" w:lineRule="exact"/>
        <w:jc w:val="center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（不够可另附页）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29"/>
        <w:gridCol w:w="574"/>
        <w:gridCol w:w="555"/>
        <w:gridCol w:w="572"/>
        <w:gridCol w:w="1364"/>
        <w:gridCol w:w="659"/>
        <w:gridCol w:w="953"/>
        <w:gridCol w:w="89"/>
        <w:gridCol w:w="235"/>
        <w:gridCol w:w="155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单位名称（盖章）</w:t>
            </w:r>
          </w:p>
        </w:tc>
        <w:tc>
          <w:tcPr>
            <w:tcW w:w="741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联系人姓名</w:t>
            </w:r>
          </w:p>
        </w:tc>
        <w:tc>
          <w:tcPr>
            <w:tcW w:w="249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部门/职务</w:t>
            </w:r>
          </w:p>
        </w:tc>
        <w:tc>
          <w:tcPr>
            <w:tcW w:w="3778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电话/手机</w:t>
            </w:r>
          </w:p>
        </w:tc>
        <w:tc>
          <w:tcPr>
            <w:tcW w:w="249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传真或邮箱</w:t>
            </w:r>
          </w:p>
        </w:tc>
        <w:tc>
          <w:tcPr>
            <w:tcW w:w="3778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1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开展</w:t>
            </w:r>
          </w:p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QCC活动</w:t>
            </w:r>
          </w:p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情况</w:t>
            </w:r>
          </w:p>
        </w:tc>
        <w:tc>
          <w:tcPr>
            <w:tcW w:w="8973" w:type="dxa"/>
            <w:gridSpan w:val="11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（1）企业现有QC小组数：            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（2）201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年12月-20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年11月企业取得的成果数：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（3）经企业确认，201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年12月至20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月开展QCC活动后，取得的直接经济效益：</w:t>
            </w:r>
          </w:p>
          <w:p>
            <w:pPr>
              <w:spacing w:line="42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确认人(签名)：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参会的课题名称</w:t>
            </w: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QC小组名称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510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参加大会的人员及指导师候选人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ind w:right="-50" w:rightChars="-24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是否是指导师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是否是指导师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  <w:tc>
          <w:tcPr>
            <w:tcW w:w="127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2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□是 □否</w:t>
            </w:r>
          </w:p>
        </w:tc>
      </w:tr>
    </w:tbl>
    <w:p>
      <w:pPr>
        <w:spacing w:line="400" w:lineRule="exact"/>
        <w:rPr>
          <w:rFonts w:hint="eastAsia"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EF7E883-6F0F-40A8-A8F2-7AF71C1E703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F7B1008-8290-4BB1-9B77-DABE1A0AE33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7C4BB0A-447F-40F9-A69F-2A7C8393B4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1569"/>
    <w:rsid w:val="03466387"/>
    <w:rsid w:val="0DD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2020-08-20T06:26:00Z</dcterms:created>
  <dc:creator>聆听寂寞独奏</dc:creator>
  <cp:lastModifiedBy>聆听寂寞独奏</cp:lastModifiedBy>
  <dcterms:modified xsi:type="dcterms:W3CDTF">2020-08-20T06:27:47Z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